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533" w:rsidRDefault="003D494C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7" type="#_x0000_t75" alt="Header" style="position:absolute;margin-left:8.25pt;margin-top:0;width:576.75pt;height:125.25pt;z-index:251656704;visibility:visible;mso-position-horizontal-relative:page;mso-position-vertical-relative:page">
            <v:imagedata r:id="rId6" o:title=""/>
            <w10:wrap anchorx="page" anchory="page"/>
            <w10:anchorlock/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8" type="#_x0000_t202" style="position:absolute;margin-left:-57.45pt;margin-top:-16.15pt;width:468pt;height:63pt;z-index:251657728;visibility:visible" filled="f" stroked="f">
            <v:textbox inset="0,0,0,0">
              <w:txbxContent>
                <w:p w:rsidR="007E0019" w:rsidRPr="007E0019" w:rsidRDefault="007E0019" w:rsidP="00EC0E69">
                  <w:pPr>
                    <w:pStyle w:val="Nadpis4"/>
                    <w:ind w:left="567"/>
                    <w:jc w:val="left"/>
                    <w:rPr>
                      <w:sz w:val="30"/>
                      <w:szCs w:val="30"/>
                    </w:rPr>
                  </w:pPr>
                </w:p>
                <w:p w:rsidR="00DB1742" w:rsidRPr="00A23823" w:rsidRDefault="00DB1742" w:rsidP="00EC0E69">
                  <w:pPr>
                    <w:pStyle w:val="Nadpis4"/>
                    <w:ind w:left="567"/>
                    <w:jc w:val="left"/>
                    <w:rPr>
                      <w:sz w:val="50"/>
                      <w:szCs w:val="50"/>
                    </w:rPr>
                  </w:pPr>
                  <w:r w:rsidRPr="00A23823">
                    <w:rPr>
                      <w:sz w:val="50"/>
                      <w:szCs w:val="50"/>
                    </w:rPr>
                    <w:t>TECHNOLOGICKÝ ZPRAVODAJ</w:t>
                  </w:r>
                </w:p>
                <w:p w:rsidR="00DB1742" w:rsidRPr="00EC0E69" w:rsidRDefault="00DB1742" w:rsidP="005E309F">
                  <w:pPr>
                    <w:ind w:right="1138"/>
                    <w:jc w:val="right"/>
                    <w:rPr>
                      <w:b/>
                      <w:bCs/>
                      <w:i/>
                      <w:iCs/>
                      <w:color w:val="FFFFFF"/>
                      <w:sz w:val="30"/>
                      <w:szCs w:val="30"/>
                    </w:rPr>
                  </w:pPr>
                  <w:r w:rsidRPr="00EC0E69">
                    <w:rPr>
                      <w:b/>
                      <w:bCs/>
                      <w:i/>
                      <w:iCs/>
                      <w:color w:val="FFFFFF"/>
                      <w:sz w:val="30"/>
                      <w:szCs w:val="30"/>
                    </w:rPr>
                    <w:t>vydání 11. listopadu 2014</w:t>
                  </w:r>
                </w:p>
              </w:txbxContent>
            </v:textbox>
            <w10:anchorlock/>
          </v:shape>
        </w:pict>
      </w:r>
    </w:p>
    <w:p w:rsidR="00F72533" w:rsidRPr="003C11C2" w:rsidRDefault="00F72533" w:rsidP="003C11C2"/>
    <w:p w:rsidR="00F72533" w:rsidRDefault="003D494C" w:rsidP="003C11C2">
      <w:r>
        <w:rPr>
          <w:noProof/>
          <w:lang w:eastAsia="cs-CZ"/>
        </w:rPr>
        <w:pict>
          <v:shape id="_x0000_s1029" type="#_x0000_t202" style="position:absolute;margin-left:-29.2pt;margin-top:12.95pt;width:512.15pt;height:48.1pt;z-index:251658752;visibility:visible" filled="f" strokeweight=".25pt">
            <v:stroke dashstyle="dash"/>
            <v:textbox>
              <w:txbxContent>
                <w:p w:rsidR="00DB1742" w:rsidRPr="00342FEA" w:rsidRDefault="00DB1742" w:rsidP="00684112">
                  <w:pPr>
                    <w:spacing w:after="0"/>
                    <w:rPr>
                      <w:b/>
                      <w:bCs/>
                      <w:i/>
                      <w:iCs/>
                      <w:sz w:val="36"/>
                      <w:szCs w:val="32"/>
                    </w:rPr>
                  </w:pPr>
                  <w:r w:rsidRPr="00342FEA">
                    <w:rPr>
                      <w:b/>
                      <w:bCs/>
                      <w:i/>
                      <w:iCs/>
                      <w:sz w:val="36"/>
                      <w:szCs w:val="32"/>
                    </w:rPr>
                    <w:t>ROZDÍL SE SKRÝVÁ UVNITŘ.</w:t>
                  </w:r>
                </w:p>
                <w:p w:rsidR="00DB1742" w:rsidRPr="00342FEA" w:rsidRDefault="00DB1742" w:rsidP="00684112">
                  <w:pPr>
                    <w:spacing w:after="0"/>
                    <w:rPr>
                      <w:b/>
                      <w:bCs/>
                      <w:i/>
                      <w:iCs/>
                      <w:sz w:val="36"/>
                      <w:szCs w:val="32"/>
                    </w:rPr>
                  </w:pPr>
                  <w:r w:rsidRPr="00342FEA">
                    <w:rPr>
                      <w:b/>
                      <w:bCs/>
                      <w:i/>
                      <w:iCs/>
                      <w:sz w:val="36"/>
                      <w:szCs w:val="32"/>
                    </w:rPr>
                    <w:t>ZAOSTŘENO NA UHLÍKOVÁ ADITIVA</w:t>
                  </w:r>
                </w:p>
              </w:txbxContent>
            </v:textbox>
            <w10:anchorlock/>
          </v:shape>
        </w:pict>
      </w:r>
    </w:p>
    <w:p w:rsidR="00F72533" w:rsidRDefault="00F72533" w:rsidP="003C11C2"/>
    <w:p w:rsidR="00342FEA" w:rsidRPr="00925168" w:rsidRDefault="00342FEA" w:rsidP="003C11C2">
      <w:pPr>
        <w:rPr>
          <w:sz w:val="18"/>
        </w:rPr>
      </w:pPr>
    </w:p>
    <w:p w:rsidR="00F72533" w:rsidRDefault="00F72533" w:rsidP="003C11C2">
      <w:pPr>
        <w:sectPr w:rsidR="00F72533" w:rsidSect="00684112">
          <w:footerReference w:type="default" r:id="rId7"/>
          <w:pgSz w:w="11906" w:h="16838"/>
          <w:pgMar w:top="1417" w:right="1417" w:bottom="1417" w:left="1417" w:header="708" w:footer="505" w:gutter="0"/>
          <w:cols w:space="708"/>
          <w:docGrid w:linePitch="360"/>
        </w:sectPr>
      </w:pPr>
    </w:p>
    <w:p w:rsidR="00F72533" w:rsidRPr="00342FEA" w:rsidRDefault="00F72533" w:rsidP="00342FEA">
      <w:pPr>
        <w:ind w:right="46"/>
        <w:jc w:val="both"/>
        <w:rPr>
          <w:b/>
          <w:bCs/>
          <w:sz w:val="18"/>
          <w:szCs w:val="18"/>
        </w:rPr>
      </w:pPr>
      <w:r w:rsidRPr="00342FEA">
        <w:rPr>
          <w:b/>
          <w:bCs/>
          <w:sz w:val="18"/>
          <w:szCs w:val="18"/>
        </w:rPr>
        <w:t xml:space="preserve">Každá baterie </w:t>
      </w:r>
      <w:r w:rsidR="005B2266" w:rsidRPr="00342FEA">
        <w:rPr>
          <w:b/>
          <w:bCs/>
          <w:sz w:val="18"/>
          <w:szCs w:val="18"/>
        </w:rPr>
        <w:t xml:space="preserve">může být </w:t>
      </w:r>
      <w:r w:rsidRPr="00342FEA">
        <w:rPr>
          <w:b/>
          <w:bCs/>
          <w:sz w:val="18"/>
          <w:szCs w:val="18"/>
        </w:rPr>
        <w:t xml:space="preserve">jen </w:t>
      </w:r>
      <w:r w:rsidR="005B2266" w:rsidRPr="00342FEA">
        <w:rPr>
          <w:b/>
          <w:bCs/>
          <w:sz w:val="18"/>
          <w:szCs w:val="18"/>
        </w:rPr>
        <w:t xml:space="preserve">tak </w:t>
      </w:r>
      <w:r w:rsidRPr="00342FEA">
        <w:rPr>
          <w:b/>
          <w:bCs/>
          <w:sz w:val="18"/>
          <w:szCs w:val="18"/>
        </w:rPr>
        <w:t>kvalitní, jak kvalitní j</w:t>
      </w:r>
      <w:r w:rsidR="005B2266" w:rsidRPr="00342FEA">
        <w:rPr>
          <w:b/>
          <w:bCs/>
          <w:sz w:val="18"/>
          <w:szCs w:val="18"/>
        </w:rPr>
        <w:t>e její vnitřek</w:t>
      </w:r>
      <w:r w:rsidRPr="00342FEA">
        <w:rPr>
          <w:b/>
          <w:bCs/>
          <w:sz w:val="18"/>
          <w:szCs w:val="18"/>
        </w:rPr>
        <w:t>. Pro kvalitu baterie je rozhodující každ</w:t>
      </w:r>
      <w:r w:rsidR="005B2266" w:rsidRPr="00342FEA">
        <w:rPr>
          <w:b/>
          <w:bCs/>
          <w:sz w:val="18"/>
          <w:szCs w:val="18"/>
        </w:rPr>
        <w:t>ý</w:t>
      </w:r>
      <w:r w:rsidRPr="00342FEA">
        <w:rPr>
          <w:b/>
          <w:bCs/>
          <w:sz w:val="18"/>
          <w:szCs w:val="18"/>
        </w:rPr>
        <w:t xml:space="preserve"> jednotliv</w:t>
      </w:r>
      <w:r w:rsidR="005B2266" w:rsidRPr="00342FEA">
        <w:rPr>
          <w:b/>
          <w:bCs/>
          <w:sz w:val="18"/>
          <w:szCs w:val="18"/>
        </w:rPr>
        <w:t>ý</w:t>
      </w:r>
      <w:r w:rsidRPr="00342FEA">
        <w:rPr>
          <w:b/>
          <w:bCs/>
          <w:sz w:val="18"/>
          <w:szCs w:val="18"/>
        </w:rPr>
        <w:t xml:space="preserve"> </w:t>
      </w:r>
      <w:r w:rsidR="005B2266" w:rsidRPr="00342FEA">
        <w:rPr>
          <w:b/>
          <w:bCs/>
          <w:sz w:val="18"/>
          <w:szCs w:val="18"/>
        </w:rPr>
        <w:t>díl,</w:t>
      </w:r>
      <w:r w:rsidRPr="00342FEA">
        <w:rPr>
          <w:b/>
          <w:bCs/>
          <w:sz w:val="18"/>
          <w:szCs w:val="18"/>
        </w:rPr>
        <w:t xml:space="preserve"> od surového olova až po kryt. Přitom je třeba bezpodmínečně dodržovat přísné jakostní normy, aby bylo možno zaručit dlouhou životnost. Tento zpravodaj se zabývá </w:t>
      </w:r>
      <w:r w:rsidR="00745218" w:rsidRPr="00342FEA">
        <w:rPr>
          <w:b/>
          <w:bCs/>
          <w:sz w:val="18"/>
          <w:szCs w:val="18"/>
        </w:rPr>
        <w:t>uhlíkovými</w:t>
      </w:r>
      <w:r w:rsidRPr="00342FEA">
        <w:rPr>
          <w:b/>
          <w:bCs/>
          <w:sz w:val="18"/>
          <w:szCs w:val="18"/>
        </w:rPr>
        <w:t xml:space="preserve"> aditiv</w:t>
      </w:r>
      <w:r w:rsidR="00745218" w:rsidRPr="00342FEA">
        <w:rPr>
          <w:b/>
          <w:bCs/>
          <w:sz w:val="18"/>
          <w:szCs w:val="18"/>
        </w:rPr>
        <w:t>y přidávanými</w:t>
      </w:r>
      <w:r w:rsidRPr="00342FEA">
        <w:rPr>
          <w:b/>
          <w:bCs/>
          <w:sz w:val="18"/>
          <w:szCs w:val="18"/>
        </w:rPr>
        <w:t xml:space="preserve"> do záporné aktivní hmoty.</w:t>
      </w:r>
    </w:p>
    <w:p w:rsidR="00F72533" w:rsidRPr="00342FEA" w:rsidRDefault="00F72533" w:rsidP="00342FEA">
      <w:pPr>
        <w:spacing w:after="0"/>
        <w:ind w:right="46"/>
        <w:rPr>
          <w:b/>
          <w:bCs/>
          <w:sz w:val="18"/>
          <w:szCs w:val="18"/>
          <w:u w:val="single"/>
        </w:rPr>
      </w:pPr>
      <w:r w:rsidRPr="00342FEA">
        <w:rPr>
          <w:b/>
          <w:bCs/>
          <w:sz w:val="18"/>
          <w:szCs w:val="18"/>
          <w:u w:val="single"/>
        </w:rPr>
        <w:t>Co je vlastně uhlík?</w:t>
      </w:r>
    </w:p>
    <w:p w:rsidR="00F72533" w:rsidRPr="00342FEA" w:rsidRDefault="00F72533" w:rsidP="00342FEA">
      <w:pPr>
        <w:spacing w:after="0"/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Uhlík (karbon) je chemický prvek, který se v přírodě vyskytuje v čisté formě nebo ve sloučeninách.</w:t>
      </w:r>
    </w:p>
    <w:p w:rsidR="00F72533" w:rsidRPr="00342FEA" w:rsidRDefault="00F72533" w:rsidP="00342FEA">
      <w:pPr>
        <w:spacing w:after="0"/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Dnes </w:t>
      </w:r>
      <w:r w:rsidR="005B2266" w:rsidRPr="00342FEA">
        <w:rPr>
          <w:sz w:val="18"/>
          <w:szCs w:val="18"/>
        </w:rPr>
        <w:t xml:space="preserve">je často zmiňován </w:t>
      </w:r>
      <w:r w:rsidR="0019465F">
        <w:rPr>
          <w:sz w:val="18"/>
          <w:szCs w:val="18"/>
        </w:rPr>
        <w:t>v</w:t>
      </w:r>
      <w:r w:rsidR="005B2266" w:rsidRPr="00342FEA">
        <w:rPr>
          <w:sz w:val="18"/>
          <w:szCs w:val="18"/>
        </w:rPr>
        <w:t>e spojení s</w:t>
      </w:r>
      <w:r w:rsidR="00514A85">
        <w:rPr>
          <w:sz w:val="18"/>
          <w:szCs w:val="18"/>
        </w:rPr>
        <w:t> </w:t>
      </w:r>
      <w:proofErr w:type="spellStart"/>
      <w:r w:rsidRPr="00342FEA">
        <w:rPr>
          <w:sz w:val="18"/>
          <w:szCs w:val="18"/>
        </w:rPr>
        <w:t>high</w:t>
      </w:r>
      <w:r w:rsidR="005B2266" w:rsidRPr="00342FEA">
        <w:rPr>
          <w:sz w:val="18"/>
          <w:szCs w:val="18"/>
        </w:rPr>
        <w:t>-</w:t>
      </w:r>
      <w:r w:rsidRPr="00342FEA">
        <w:rPr>
          <w:sz w:val="18"/>
          <w:szCs w:val="18"/>
        </w:rPr>
        <w:t>tech</w:t>
      </w:r>
      <w:proofErr w:type="spellEnd"/>
      <w:r w:rsidRPr="00342FEA">
        <w:rPr>
          <w:sz w:val="18"/>
          <w:szCs w:val="18"/>
        </w:rPr>
        <w:t xml:space="preserve"> </w:t>
      </w:r>
      <w:r w:rsidR="0019465F">
        <w:rPr>
          <w:sz w:val="18"/>
          <w:szCs w:val="18"/>
        </w:rPr>
        <w:t xml:space="preserve">produkty, které využívají </w:t>
      </w:r>
      <w:r w:rsidRPr="00342FEA">
        <w:rPr>
          <w:sz w:val="18"/>
          <w:szCs w:val="18"/>
        </w:rPr>
        <w:t>nejmodernější techn</w:t>
      </w:r>
      <w:r w:rsidR="0019465F">
        <w:rPr>
          <w:sz w:val="18"/>
          <w:szCs w:val="18"/>
        </w:rPr>
        <w:t>ologie</w:t>
      </w:r>
      <w:r w:rsidRPr="00342FEA">
        <w:rPr>
          <w:sz w:val="18"/>
          <w:szCs w:val="18"/>
        </w:rPr>
        <w:t>. Obecně se uhlík</w:t>
      </w:r>
      <w:r w:rsidR="005B2266" w:rsidRPr="00342FEA">
        <w:rPr>
          <w:sz w:val="18"/>
          <w:szCs w:val="18"/>
        </w:rPr>
        <w:t>ové materiály</w:t>
      </w:r>
      <w:r w:rsidRPr="00342FEA">
        <w:rPr>
          <w:sz w:val="18"/>
          <w:szCs w:val="18"/>
        </w:rPr>
        <w:t xml:space="preserve"> vyznačuj</w:t>
      </w:r>
      <w:r w:rsidR="005B2266" w:rsidRPr="00342FEA">
        <w:rPr>
          <w:sz w:val="18"/>
          <w:szCs w:val="18"/>
        </w:rPr>
        <w:t>í</w:t>
      </w:r>
      <w:r w:rsidRPr="00342FEA">
        <w:rPr>
          <w:sz w:val="18"/>
          <w:szCs w:val="18"/>
        </w:rPr>
        <w:t xml:space="preserve"> nízkou hmotností </w:t>
      </w:r>
      <w:r w:rsidR="0019465F">
        <w:rPr>
          <w:sz w:val="18"/>
          <w:szCs w:val="18"/>
        </w:rPr>
        <w:t xml:space="preserve">a zároveň </w:t>
      </w:r>
      <w:r w:rsidRPr="00342FEA">
        <w:rPr>
          <w:sz w:val="18"/>
          <w:szCs w:val="18"/>
        </w:rPr>
        <w:t>velmi vysok</w:t>
      </w:r>
      <w:r w:rsidR="0019465F">
        <w:rPr>
          <w:sz w:val="18"/>
          <w:szCs w:val="18"/>
        </w:rPr>
        <w:t>ou tuhostí</w:t>
      </w:r>
      <w:r w:rsidRPr="00342FEA">
        <w:rPr>
          <w:sz w:val="18"/>
          <w:szCs w:val="18"/>
        </w:rPr>
        <w:t xml:space="preserve"> a</w:t>
      </w:r>
      <w:r w:rsidR="00514A85">
        <w:rPr>
          <w:sz w:val="18"/>
          <w:szCs w:val="18"/>
        </w:rPr>
        <w:t> </w:t>
      </w:r>
      <w:r w:rsidR="0019465F">
        <w:rPr>
          <w:sz w:val="18"/>
          <w:szCs w:val="18"/>
        </w:rPr>
        <w:t>pevností</w:t>
      </w:r>
      <w:r w:rsidRPr="00342FEA">
        <w:rPr>
          <w:sz w:val="18"/>
          <w:szCs w:val="18"/>
        </w:rPr>
        <w:t>, a proto nacház</w:t>
      </w:r>
      <w:r w:rsidR="005B2266" w:rsidRPr="00342FEA">
        <w:rPr>
          <w:sz w:val="18"/>
          <w:szCs w:val="18"/>
        </w:rPr>
        <w:t>ej</w:t>
      </w:r>
      <w:r w:rsidRPr="00342FEA">
        <w:rPr>
          <w:sz w:val="18"/>
          <w:szCs w:val="18"/>
        </w:rPr>
        <w:t>í uplatnění v řadě oblastí.</w:t>
      </w:r>
    </w:p>
    <w:p w:rsidR="00F72533" w:rsidRPr="00342FEA" w:rsidRDefault="00F72533" w:rsidP="00342FEA">
      <w:pPr>
        <w:spacing w:after="0"/>
        <w:ind w:right="46"/>
        <w:jc w:val="both"/>
        <w:rPr>
          <w:sz w:val="18"/>
          <w:szCs w:val="18"/>
        </w:rPr>
      </w:pPr>
    </w:p>
    <w:p w:rsidR="00F72533" w:rsidRPr="00342FEA" w:rsidRDefault="00F72533" w:rsidP="00342FEA">
      <w:pPr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V olověných bateriích </w:t>
      </w:r>
      <w:r w:rsidR="00DB1742" w:rsidRPr="00342FEA">
        <w:rPr>
          <w:sz w:val="18"/>
          <w:szCs w:val="18"/>
        </w:rPr>
        <w:t xml:space="preserve">nachází uplatnění zejména </w:t>
      </w:r>
      <w:r w:rsidRPr="00342FEA">
        <w:rPr>
          <w:sz w:val="18"/>
          <w:szCs w:val="18"/>
        </w:rPr>
        <w:t>velmi dobrá elektrická vodivost a tepelné vlastnosti</w:t>
      </w:r>
      <w:r w:rsidR="005B2266" w:rsidRPr="00342FEA">
        <w:rPr>
          <w:sz w:val="18"/>
          <w:szCs w:val="18"/>
        </w:rPr>
        <w:t xml:space="preserve"> uhlíkových aditiv</w:t>
      </w:r>
      <w:r w:rsidRPr="00342FEA">
        <w:rPr>
          <w:sz w:val="18"/>
          <w:szCs w:val="18"/>
        </w:rPr>
        <w:t>.</w:t>
      </w:r>
    </w:p>
    <w:p w:rsidR="00F72533" w:rsidRPr="00342FEA" w:rsidRDefault="00F72533" w:rsidP="00342FEA">
      <w:pPr>
        <w:spacing w:after="0"/>
        <w:ind w:right="46"/>
        <w:jc w:val="both"/>
        <w:rPr>
          <w:sz w:val="18"/>
          <w:szCs w:val="18"/>
        </w:rPr>
      </w:pPr>
      <w:r w:rsidRPr="00342FEA">
        <w:rPr>
          <w:b/>
          <w:bCs/>
          <w:sz w:val="18"/>
          <w:szCs w:val="18"/>
          <w:u w:val="single"/>
        </w:rPr>
        <w:t>Technické souvislosti.</w:t>
      </w:r>
    </w:p>
    <w:p w:rsidR="00F72533" w:rsidRPr="00342FEA" w:rsidRDefault="00745218" w:rsidP="00342FEA">
      <w:pPr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Vhodná uhlíková aditiva </w:t>
      </w:r>
      <w:r w:rsidR="00F72533" w:rsidRPr="00342FEA">
        <w:rPr>
          <w:sz w:val="18"/>
          <w:szCs w:val="18"/>
        </w:rPr>
        <w:t xml:space="preserve">zlepšují schopnost nabíjení a v důsledku toho </w:t>
      </w:r>
      <w:r w:rsidR="00BA1098" w:rsidRPr="00342FEA">
        <w:rPr>
          <w:sz w:val="18"/>
          <w:szCs w:val="18"/>
        </w:rPr>
        <w:t xml:space="preserve">posilují </w:t>
      </w:r>
      <w:r w:rsidR="00F72533" w:rsidRPr="00342FEA">
        <w:rPr>
          <w:sz w:val="18"/>
          <w:szCs w:val="18"/>
        </w:rPr>
        <w:t xml:space="preserve">odolnost olověné baterie </w:t>
      </w:r>
      <w:r w:rsidR="00BA1098" w:rsidRPr="00342FEA">
        <w:rPr>
          <w:sz w:val="18"/>
          <w:szCs w:val="18"/>
        </w:rPr>
        <w:t xml:space="preserve">proti </w:t>
      </w:r>
      <w:r w:rsidR="00F72533" w:rsidRPr="00342FEA">
        <w:rPr>
          <w:sz w:val="18"/>
          <w:szCs w:val="18"/>
        </w:rPr>
        <w:t>cykl</w:t>
      </w:r>
      <w:r w:rsidR="00BA1098" w:rsidRPr="00342FEA">
        <w:rPr>
          <w:sz w:val="18"/>
          <w:szCs w:val="18"/>
        </w:rPr>
        <w:t>ické zátěži</w:t>
      </w:r>
      <w:r w:rsidR="00F72533" w:rsidRPr="00342FEA">
        <w:rPr>
          <w:sz w:val="18"/>
          <w:szCs w:val="18"/>
        </w:rPr>
        <w:t xml:space="preserve">. To se projevuje zejména </w:t>
      </w:r>
      <w:r w:rsidR="00BA1098" w:rsidRPr="00342FEA">
        <w:rPr>
          <w:sz w:val="18"/>
          <w:szCs w:val="18"/>
        </w:rPr>
        <w:t xml:space="preserve">při </w:t>
      </w:r>
      <w:r w:rsidR="00F72533" w:rsidRPr="00342FEA">
        <w:rPr>
          <w:sz w:val="18"/>
          <w:szCs w:val="18"/>
        </w:rPr>
        <w:t>hlub</w:t>
      </w:r>
      <w:r w:rsidR="00BA1098" w:rsidRPr="00342FEA">
        <w:rPr>
          <w:sz w:val="18"/>
          <w:szCs w:val="18"/>
        </w:rPr>
        <w:t>okém vybití</w:t>
      </w:r>
      <w:r w:rsidR="00F72533" w:rsidRPr="00342FEA">
        <w:rPr>
          <w:sz w:val="18"/>
          <w:szCs w:val="18"/>
        </w:rPr>
        <w:t>. (1 cyklus představuje je</w:t>
      </w:r>
      <w:r w:rsidRPr="00342FEA">
        <w:rPr>
          <w:sz w:val="18"/>
          <w:szCs w:val="18"/>
        </w:rPr>
        <w:t>dno vybití s následným nabitím)</w:t>
      </w:r>
    </w:p>
    <w:p w:rsidR="00F72533" w:rsidRPr="00342FEA" w:rsidRDefault="00F72533" w:rsidP="00342FEA">
      <w:pPr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U baterií se uhlíkové částice přidávají</w:t>
      </w:r>
      <w:r w:rsidR="00BA1098" w:rsidRPr="00342FEA">
        <w:rPr>
          <w:sz w:val="18"/>
          <w:szCs w:val="18"/>
        </w:rPr>
        <w:t xml:space="preserve"> v nepatrném množství</w:t>
      </w:r>
      <w:r w:rsidRPr="00342FEA">
        <w:rPr>
          <w:sz w:val="18"/>
          <w:szCs w:val="18"/>
        </w:rPr>
        <w:t xml:space="preserve"> při výrobě záporné aktivní hmoty.</w:t>
      </w:r>
    </w:p>
    <w:p w:rsidR="00F72533" w:rsidRPr="00342FEA" w:rsidRDefault="00F72533" w:rsidP="00342FEA">
      <w:pPr>
        <w:ind w:right="46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Tím se zvyšuje vodivost aktivní hmoty a schopnost baterie přijímat proud. To vede k výraznému zkrácení doby nabíjení.</w:t>
      </w:r>
    </w:p>
    <w:p w:rsidR="00F72533" w:rsidRPr="00342FEA" w:rsidRDefault="00F72533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br w:type="column"/>
      </w:r>
      <w:r w:rsidR="00745218" w:rsidRPr="00342FEA">
        <w:rPr>
          <w:sz w:val="18"/>
          <w:szCs w:val="18"/>
        </w:rPr>
        <w:t>Takto</w:t>
      </w:r>
      <w:r w:rsidRPr="00342FEA">
        <w:rPr>
          <w:sz w:val="18"/>
          <w:szCs w:val="18"/>
        </w:rPr>
        <w:t xml:space="preserve"> ovšem </w:t>
      </w:r>
      <w:r w:rsidR="00745218" w:rsidRPr="00342FEA">
        <w:rPr>
          <w:sz w:val="18"/>
          <w:szCs w:val="18"/>
        </w:rPr>
        <w:t>jsou schopna fungovat</w:t>
      </w:r>
      <w:r w:rsidRPr="00342FEA">
        <w:rPr>
          <w:sz w:val="18"/>
          <w:szCs w:val="18"/>
        </w:rPr>
        <w:t xml:space="preserve"> jenom určit</w:t>
      </w:r>
      <w:r w:rsidR="00745218" w:rsidRPr="00342FEA">
        <w:rPr>
          <w:sz w:val="18"/>
          <w:szCs w:val="18"/>
        </w:rPr>
        <w:t xml:space="preserve">á uhlíková aditiva </w:t>
      </w:r>
      <w:r w:rsidRPr="00342FEA">
        <w:rPr>
          <w:sz w:val="18"/>
          <w:szCs w:val="18"/>
        </w:rPr>
        <w:t xml:space="preserve">ve vhodné podobě, </w:t>
      </w:r>
      <w:r w:rsidR="00514A85">
        <w:rPr>
          <w:sz w:val="18"/>
          <w:szCs w:val="18"/>
        </w:rPr>
        <w:t>tedy taková, u kterých se </w:t>
      </w:r>
      <w:r w:rsidR="00745218" w:rsidRPr="00342FEA">
        <w:rPr>
          <w:sz w:val="18"/>
          <w:szCs w:val="18"/>
        </w:rPr>
        <w:t>zároveň</w:t>
      </w:r>
      <w:r w:rsidRPr="00342FEA">
        <w:rPr>
          <w:sz w:val="18"/>
          <w:szCs w:val="18"/>
        </w:rPr>
        <w:t xml:space="preserve"> negativně </w:t>
      </w:r>
      <w:r w:rsidR="00745218" w:rsidRPr="00342FEA">
        <w:rPr>
          <w:sz w:val="18"/>
          <w:szCs w:val="18"/>
        </w:rPr>
        <w:t>neprojeví</w:t>
      </w:r>
      <w:r w:rsidRPr="00342FEA">
        <w:rPr>
          <w:sz w:val="18"/>
          <w:szCs w:val="18"/>
        </w:rPr>
        <w:t xml:space="preserve"> nechtěné vedlejší </w:t>
      </w:r>
      <w:r w:rsidR="00745218" w:rsidRPr="00342FEA">
        <w:rPr>
          <w:sz w:val="18"/>
          <w:szCs w:val="18"/>
        </w:rPr>
        <w:t>účinky</w:t>
      </w:r>
      <w:r w:rsidR="00514A85">
        <w:rPr>
          <w:sz w:val="18"/>
          <w:szCs w:val="18"/>
        </w:rPr>
        <w:t xml:space="preserve"> jako spotřeba vody a </w:t>
      </w:r>
      <w:r w:rsidRPr="00342FEA">
        <w:rPr>
          <w:sz w:val="18"/>
          <w:szCs w:val="18"/>
        </w:rPr>
        <w:t>samovybíjení baterie.</w:t>
      </w:r>
    </w:p>
    <w:p w:rsidR="00F72533" w:rsidRPr="00342FEA" w:rsidRDefault="00F72533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Velmi dobrý účinek vykazuje přidání uhlíkových </w:t>
      </w:r>
      <w:r w:rsidR="00745218" w:rsidRPr="00342FEA">
        <w:rPr>
          <w:sz w:val="18"/>
          <w:szCs w:val="18"/>
        </w:rPr>
        <w:t>aditiv u baterií EFB (</w:t>
      </w:r>
      <w:proofErr w:type="spellStart"/>
      <w:r w:rsidR="00745218" w:rsidRPr="00342FEA">
        <w:rPr>
          <w:sz w:val="18"/>
          <w:szCs w:val="18"/>
        </w:rPr>
        <w:t>Enhanced</w:t>
      </w:r>
      <w:proofErr w:type="spellEnd"/>
      <w:r w:rsidR="00745218" w:rsidRPr="00342FEA">
        <w:rPr>
          <w:sz w:val="18"/>
          <w:szCs w:val="18"/>
        </w:rPr>
        <w:t xml:space="preserve"> </w:t>
      </w:r>
      <w:proofErr w:type="spellStart"/>
      <w:r w:rsidR="00745218" w:rsidRPr="00342FEA">
        <w:rPr>
          <w:sz w:val="18"/>
          <w:szCs w:val="18"/>
        </w:rPr>
        <w:t>F</w:t>
      </w:r>
      <w:r w:rsidRPr="00342FEA">
        <w:rPr>
          <w:sz w:val="18"/>
          <w:szCs w:val="18"/>
        </w:rPr>
        <w:t>looded</w:t>
      </w:r>
      <w:proofErr w:type="spellEnd"/>
      <w:r w:rsidRPr="00342FEA">
        <w:rPr>
          <w:sz w:val="18"/>
          <w:szCs w:val="18"/>
        </w:rPr>
        <w:t xml:space="preserve"> </w:t>
      </w:r>
      <w:proofErr w:type="spellStart"/>
      <w:r w:rsidR="00745218" w:rsidRPr="00342FEA">
        <w:rPr>
          <w:sz w:val="18"/>
          <w:szCs w:val="18"/>
        </w:rPr>
        <w:t>Battery</w:t>
      </w:r>
      <w:proofErr w:type="spellEnd"/>
      <w:r w:rsidR="00745218" w:rsidRPr="00342FEA">
        <w:rPr>
          <w:sz w:val="18"/>
          <w:szCs w:val="18"/>
        </w:rPr>
        <w:t>) v</w:t>
      </w:r>
      <w:r w:rsidR="00BA1098" w:rsidRPr="00342FEA">
        <w:rPr>
          <w:sz w:val="18"/>
          <w:szCs w:val="18"/>
        </w:rPr>
        <w:t> </w:t>
      </w:r>
      <w:proofErr w:type="spellStart"/>
      <w:r w:rsidR="00745218" w:rsidRPr="00342FEA">
        <w:rPr>
          <w:sz w:val="18"/>
          <w:szCs w:val="18"/>
        </w:rPr>
        <w:t>mikrohybridních</w:t>
      </w:r>
      <w:proofErr w:type="spellEnd"/>
      <w:r w:rsidR="00745218" w:rsidRPr="00342FEA">
        <w:rPr>
          <w:sz w:val="18"/>
          <w:szCs w:val="18"/>
        </w:rPr>
        <w:t xml:space="preserve"> aplikacích</w:t>
      </w:r>
      <w:r w:rsidRPr="00342FEA">
        <w:rPr>
          <w:sz w:val="18"/>
          <w:szCs w:val="18"/>
        </w:rPr>
        <w:t xml:space="preserve"> (funkce st</w:t>
      </w:r>
      <w:r w:rsidR="00BA1098" w:rsidRPr="00342FEA">
        <w:rPr>
          <w:sz w:val="18"/>
          <w:szCs w:val="18"/>
        </w:rPr>
        <w:t>op</w:t>
      </w:r>
      <w:r w:rsidRPr="00342FEA">
        <w:rPr>
          <w:sz w:val="18"/>
          <w:szCs w:val="18"/>
        </w:rPr>
        <w:t>/st</w:t>
      </w:r>
      <w:r w:rsidR="00BA1098" w:rsidRPr="00342FEA">
        <w:rPr>
          <w:sz w:val="18"/>
          <w:szCs w:val="18"/>
        </w:rPr>
        <w:t>art</w:t>
      </w:r>
      <w:r w:rsidRPr="00342FEA">
        <w:rPr>
          <w:sz w:val="18"/>
          <w:szCs w:val="18"/>
        </w:rPr>
        <w:t>).</w:t>
      </w:r>
    </w:p>
    <w:p w:rsidR="00F72533" w:rsidRPr="00342FEA" w:rsidRDefault="00F72533" w:rsidP="00342FEA">
      <w:pPr>
        <w:spacing w:after="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V originální výbavě je účinek </w:t>
      </w:r>
      <w:r w:rsidR="00745218" w:rsidRPr="00342FEA">
        <w:rPr>
          <w:sz w:val="18"/>
          <w:szCs w:val="18"/>
        </w:rPr>
        <w:t>aditiva</w:t>
      </w:r>
      <w:r w:rsidRPr="00342FEA">
        <w:rPr>
          <w:sz w:val="18"/>
          <w:szCs w:val="18"/>
        </w:rPr>
        <w:t xml:space="preserve"> v záporné aktivní hmotě </w:t>
      </w:r>
      <w:r w:rsidR="00BA1098" w:rsidRPr="00342FEA">
        <w:rPr>
          <w:sz w:val="18"/>
          <w:szCs w:val="18"/>
        </w:rPr>
        <w:t>deklarován</w:t>
      </w:r>
      <w:r w:rsidRPr="00342FEA">
        <w:rPr>
          <w:sz w:val="18"/>
          <w:szCs w:val="18"/>
        </w:rPr>
        <w:t xml:space="preserve"> jako „opatření pro redukci vrstvení </w:t>
      </w:r>
      <w:r w:rsidR="0019465F">
        <w:rPr>
          <w:sz w:val="18"/>
          <w:szCs w:val="18"/>
        </w:rPr>
        <w:t>elektrolytu</w:t>
      </w:r>
      <w:r w:rsidRPr="00342FEA">
        <w:rPr>
          <w:sz w:val="18"/>
          <w:szCs w:val="18"/>
        </w:rPr>
        <w:t>“.</w:t>
      </w:r>
    </w:p>
    <w:p w:rsidR="00F72533" w:rsidRPr="00342FEA" w:rsidRDefault="00F72533" w:rsidP="00342FEA">
      <w:pPr>
        <w:spacing w:after="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K vrstvení </w:t>
      </w:r>
      <w:r w:rsidR="0019465F">
        <w:rPr>
          <w:sz w:val="18"/>
          <w:szCs w:val="18"/>
        </w:rPr>
        <w:t>elektrolytu</w:t>
      </w:r>
      <w:r w:rsidRPr="00342FEA">
        <w:rPr>
          <w:sz w:val="18"/>
          <w:szCs w:val="18"/>
        </w:rPr>
        <w:t xml:space="preserve"> viz Technický zpravodaj č. 9. „Fenomén vrstvení kyseliny“.</w:t>
      </w:r>
    </w:p>
    <w:p w:rsidR="00A23823" w:rsidRDefault="00A23823" w:rsidP="00342FEA">
      <w:pPr>
        <w:spacing w:after="0"/>
        <w:ind w:right="17"/>
        <w:jc w:val="both"/>
        <w:rPr>
          <w:b/>
          <w:bCs/>
          <w:sz w:val="18"/>
          <w:szCs w:val="18"/>
          <w:u w:val="single"/>
        </w:rPr>
      </w:pPr>
    </w:p>
    <w:p w:rsidR="00F72533" w:rsidRPr="00342FEA" w:rsidRDefault="00F72533" w:rsidP="00342FEA">
      <w:pPr>
        <w:spacing w:after="0"/>
        <w:ind w:right="17"/>
        <w:jc w:val="both"/>
        <w:rPr>
          <w:b/>
          <w:bCs/>
          <w:sz w:val="18"/>
          <w:szCs w:val="18"/>
          <w:u w:val="single"/>
        </w:rPr>
      </w:pPr>
      <w:r w:rsidRPr="00342FEA">
        <w:rPr>
          <w:b/>
          <w:bCs/>
          <w:sz w:val="18"/>
          <w:szCs w:val="18"/>
          <w:u w:val="single"/>
        </w:rPr>
        <w:t>Použití u baterií Banner</w:t>
      </w:r>
    </w:p>
    <w:p w:rsidR="00F72533" w:rsidRPr="00342FEA" w:rsidRDefault="00745218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U baterií Banner se uhlíková aditiva </w:t>
      </w:r>
      <w:r w:rsidR="00F72533" w:rsidRPr="00342FEA">
        <w:rPr>
          <w:sz w:val="18"/>
          <w:szCs w:val="18"/>
        </w:rPr>
        <w:t xml:space="preserve">v současnosti používají u </w:t>
      </w:r>
      <w:r w:rsidRPr="00342FEA">
        <w:rPr>
          <w:sz w:val="18"/>
          <w:szCs w:val="18"/>
        </w:rPr>
        <w:t xml:space="preserve">typu </w:t>
      </w:r>
      <w:proofErr w:type="spellStart"/>
      <w:r w:rsidR="00F72533" w:rsidRPr="00342FEA">
        <w:rPr>
          <w:sz w:val="18"/>
          <w:szCs w:val="18"/>
        </w:rPr>
        <w:t>Running</w:t>
      </w:r>
      <w:proofErr w:type="spellEnd"/>
      <w:r w:rsidR="00F72533" w:rsidRPr="00342FEA">
        <w:rPr>
          <w:sz w:val="18"/>
          <w:szCs w:val="18"/>
        </w:rPr>
        <w:t xml:space="preserve"> Bull EFB. V těchto bateriích se velmi dobře uplatňují pozitivní vlastnosti uhlíku.</w:t>
      </w:r>
    </w:p>
    <w:p w:rsidR="00F72533" w:rsidRPr="00342FEA" w:rsidRDefault="00BA1098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U</w:t>
      </w:r>
      <w:r w:rsidR="00745218" w:rsidRPr="00342FEA">
        <w:rPr>
          <w:sz w:val="18"/>
          <w:szCs w:val="18"/>
        </w:rPr>
        <w:t xml:space="preserve">hlíková aditiva </w:t>
      </w:r>
      <w:r w:rsidR="00F72533" w:rsidRPr="00342FEA">
        <w:rPr>
          <w:sz w:val="18"/>
          <w:szCs w:val="18"/>
        </w:rPr>
        <w:t xml:space="preserve">vykazují </w:t>
      </w:r>
      <w:r w:rsidRPr="00342FEA">
        <w:rPr>
          <w:sz w:val="18"/>
          <w:szCs w:val="18"/>
        </w:rPr>
        <w:t xml:space="preserve">obecně </w:t>
      </w:r>
      <w:r w:rsidR="00F72533" w:rsidRPr="00342FEA">
        <w:rPr>
          <w:sz w:val="18"/>
          <w:szCs w:val="18"/>
        </w:rPr>
        <w:t xml:space="preserve">dobrý účinek, </w:t>
      </w:r>
      <w:r w:rsidR="00514A85">
        <w:rPr>
          <w:sz w:val="18"/>
          <w:szCs w:val="18"/>
        </w:rPr>
        <w:t xml:space="preserve">pokud jde </w:t>
      </w:r>
      <w:r w:rsidR="0019465F">
        <w:rPr>
          <w:sz w:val="18"/>
          <w:szCs w:val="18"/>
        </w:rPr>
        <w:t>akumulační schopnosti</w:t>
      </w:r>
      <w:r w:rsidR="00514A85">
        <w:rPr>
          <w:sz w:val="18"/>
          <w:szCs w:val="18"/>
        </w:rPr>
        <w:t>, a </w:t>
      </w:r>
      <w:r w:rsidR="00F72533" w:rsidRPr="00342FEA">
        <w:rPr>
          <w:sz w:val="18"/>
          <w:szCs w:val="18"/>
        </w:rPr>
        <w:t>lze je tak používat u všech olověných baterií.</w:t>
      </w:r>
    </w:p>
    <w:p w:rsidR="00F72533" w:rsidRPr="00342FEA" w:rsidRDefault="00F72533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Zda má jejich použití smysl</w:t>
      </w:r>
      <w:r w:rsidR="00745218" w:rsidRPr="00342FEA">
        <w:rPr>
          <w:sz w:val="18"/>
          <w:szCs w:val="18"/>
        </w:rPr>
        <w:t>,</w:t>
      </w:r>
      <w:r w:rsidRPr="00342FEA">
        <w:rPr>
          <w:sz w:val="18"/>
          <w:szCs w:val="18"/>
        </w:rPr>
        <w:t xml:space="preserve"> ovšem závisí na celkové koncepci baterie (spotřeba vody a samovybíjení).</w:t>
      </w:r>
    </w:p>
    <w:p w:rsidR="00F72533" w:rsidRPr="00342FEA" w:rsidRDefault="00F72533" w:rsidP="00342FEA">
      <w:pPr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Například u baterií </w:t>
      </w:r>
      <w:proofErr w:type="spellStart"/>
      <w:r w:rsidRPr="00342FEA">
        <w:rPr>
          <w:sz w:val="18"/>
          <w:szCs w:val="18"/>
        </w:rPr>
        <w:t>Running</w:t>
      </w:r>
      <w:proofErr w:type="spellEnd"/>
      <w:r w:rsidRPr="00342FEA">
        <w:rPr>
          <w:sz w:val="18"/>
          <w:szCs w:val="18"/>
        </w:rPr>
        <w:t xml:space="preserve"> Bull AGM není použití takovýchto uhlíkových </w:t>
      </w:r>
      <w:r w:rsidR="00745218" w:rsidRPr="00342FEA">
        <w:rPr>
          <w:sz w:val="18"/>
          <w:szCs w:val="18"/>
        </w:rPr>
        <w:t>aditiv</w:t>
      </w:r>
      <w:r w:rsidRPr="00342FEA">
        <w:rPr>
          <w:sz w:val="18"/>
          <w:szCs w:val="18"/>
        </w:rPr>
        <w:t xml:space="preserve"> nutné! Tyto typy baterií díky svému vyváženému designu </w:t>
      </w:r>
      <w:r w:rsidR="00BA1098" w:rsidRPr="00342FEA">
        <w:rPr>
          <w:sz w:val="18"/>
          <w:szCs w:val="18"/>
        </w:rPr>
        <w:t xml:space="preserve">spolehlivě a s rezervou </w:t>
      </w:r>
      <w:r w:rsidRPr="00342FEA">
        <w:rPr>
          <w:sz w:val="18"/>
          <w:szCs w:val="18"/>
        </w:rPr>
        <w:t>vyhovují vysokým ná</w:t>
      </w:r>
      <w:r w:rsidR="00514A85">
        <w:rPr>
          <w:sz w:val="18"/>
          <w:szCs w:val="18"/>
        </w:rPr>
        <w:t>rokům automobilového průmyslu i </w:t>
      </w:r>
      <w:r w:rsidRPr="00342FEA">
        <w:rPr>
          <w:sz w:val="18"/>
          <w:szCs w:val="18"/>
        </w:rPr>
        <w:t xml:space="preserve">bez </w:t>
      </w:r>
      <w:r w:rsidR="00745218" w:rsidRPr="00342FEA">
        <w:rPr>
          <w:sz w:val="18"/>
          <w:szCs w:val="18"/>
        </w:rPr>
        <w:t>aditiv</w:t>
      </w:r>
      <w:r w:rsidRPr="00342FEA">
        <w:rPr>
          <w:sz w:val="18"/>
          <w:szCs w:val="18"/>
        </w:rPr>
        <w:t>.</w:t>
      </w:r>
    </w:p>
    <w:p w:rsidR="00F72533" w:rsidRPr="00342FEA" w:rsidRDefault="00F72533" w:rsidP="005E309F">
      <w:pPr>
        <w:spacing w:after="0"/>
        <w:ind w:right="17"/>
        <w:jc w:val="both"/>
        <w:rPr>
          <w:b/>
          <w:bCs/>
          <w:sz w:val="18"/>
          <w:szCs w:val="18"/>
          <w:u w:val="single"/>
        </w:rPr>
      </w:pPr>
      <w:r w:rsidRPr="00342FEA">
        <w:rPr>
          <w:sz w:val="18"/>
          <w:szCs w:val="18"/>
        </w:rPr>
        <w:br w:type="column"/>
      </w:r>
      <w:r w:rsidRPr="00342FEA">
        <w:rPr>
          <w:b/>
          <w:bCs/>
          <w:sz w:val="18"/>
          <w:szCs w:val="18"/>
          <w:u w:val="single"/>
        </w:rPr>
        <w:t>Velká zakázka</w:t>
      </w:r>
      <w:r w:rsidR="00BA1098" w:rsidRPr="00342FEA">
        <w:rPr>
          <w:b/>
          <w:bCs/>
          <w:sz w:val="18"/>
          <w:szCs w:val="18"/>
          <w:u w:val="single"/>
        </w:rPr>
        <w:t xml:space="preserve"> na baterie EFB</w:t>
      </w:r>
      <w:r w:rsidRPr="00342FEA">
        <w:rPr>
          <w:b/>
          <w:bCs/>
          <w:sz w:val="18"/>
          <w:szCs w:val="18"/>
          <w:u w:val="single"/>
        </w:rPr>
        <w:t xml:space="preserve"> pro VW</w:t>
      </w:r>
    </w:p>
    <w:p w:rsidR="00F72533" w:rsidRPr="00342FEA" w:rsidRDefault="00F72533" w:rsidP="00925168">
      <w:pPr>
        <w:spacing w:after="16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 xml:space="preserve">Řada renomovaných OEM </w:t>
      </w:r>
      <w:r w:rsidR="00BA1098" w:rsidRPr="00342FEA">
        <w:rPr>
          <w:sz w:val="18"/>
          <w:szCs w:val="18"/>
        </w:rPr>
        <w:t xml:space="preserve">výrobců, jako jsou </w:t>
      </w:r>
      <w:r w:rsidRPr="00342FEA">
        <w:rPr>
          <w:sz w:val="18"/>
          <w:szCs w:val="18"/>
        </w:rPr>
        <w:t>Aston Martin, Audi, BMW, Porsche, Volkswagen a další</w:t>
      </w:r>
      <w:r w:rsidR="00BA1098" w:rsidRPr="00342FEA">
        <w:rPr>
          <w:sz w:val="18"/>
          <w:szCs w:val="18"/>
        </w:rPr>
        <w:t>,</w:t>
      </w:r>
      <w:r w:rsidRPr="00342FEA">
        <w:rPr>
          <w:sz w:val="18"/>
          <w:szCs w:val="18"/>
        </w:rPr>
        <w:t xml:space="preserve"> již mnoho let </w:t>
      </w:r>
      <w:r w:rsidR="00745218" w:rsidRPr="00342FEA">
        <w:rPr>
          <w:sz w:val="18"/>
          <w:szCs w:val="18"/>
        </w:rPr>
        <w:t>sází na kvalitu a know-</w:t>
      </w:r>
      <w:r w:rsidRPr="00342FEA">
        <w:rPr>
          <w:sz w:val="18"/>
          <w:szCs w:val="18"/>
        </w:rPr>
        <w:t>how baterií Banner.</w:t>
      </w:r>
    </w:p>
    <w:p w:rsidR="00F72533" w:rsidRPr="00342FEA" w:rsidRDefault="00F72533" w:rsidP="00925168">
      <w:pPr>
        <w:spacing w:after="16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Velká zakázka na dodávky baterií EFB</w:t>
      </w:r>
      <w:r w:rsidR="009762D5" w:rsidRPr="00342FEA">
        <w:rPr>
          <w:sz w:val="18"/>
          <w:szCs w:val="18"/>
        </w:rPr>
        <w:t xml:space="preserve"> jako originální výbavy</w:t>
      </w:r>
      <w:r w:rsidRPr="00342FEA">
        <w:rPr>
          <w:sz w:val="18"/>
          <w:szCs w:val="18"/>
        </w:rPr>
        <w:t xml:space="preserve"> </w:t>
      </w:r>
      <w:r w:rsidR="00BA1098" w:rsidRPr="00342FEA">
        <w:rPr>
          <w:sz w:val="18"/>
          <w:szCs w:val="18"/>
        </w:rPr>
        <w:t xml:space="preserve">pro </w:t>
      </w:r>
      <w:r w:rsidR="00745218" w:rsidRPr="00342FEA">
        <w:rPr>
          <w:sz w:val="18"/>
          <w:szCs w:val="18"/>
        </w:rPr>
        <w:t>koncern</w:t>
      </w:r>
      <w:r w:rsidRPr="00342FEA">
        <w:rPr>
          <w:sz w:val="18"/>
          <w:szCs w:val="18"/>
        </w:rPr>
        <w:t xml:space="preserve"> Volkswagen je posledním </w:t>
      </w:r>
      <w:r w:rsidR="00BA1098" w:rsidRPr="00342FEA">
        <w:rPr>
          <w:sz w:val="18"/>
          <w:szCs w:val="18"/>
        </w:rPr>
        <w:t xml:space="preserve">důkazem takto </w:t>
      </w:r>
      <w:r w:rsidRPr="00342FEA">
        <w:rPr>
          <w:sz w:val="18"/>
          <w:szCs w:val="18"/>
        </w:rPr>
        <w:t>úspěšného partnerství.</w:t>
      </w:r>
    </w:p>
    <w:p w:rsidR="00F72533" w:rsidRPr="00342FEA" w:rsidRDefault="00745218" w:rsidP="00925168">
      <w:pPr>
        <w:spacing w:after="16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Předmět dodávky konkrétně tvoří baterie</w:t>
      </w:r>
      <w:r w:rsidR="00F72533" w:rsidRPr="00342FEA">
        <w:rPr>
          <w:sz w:val="18"/>
          <w:szCs w:val="18"/>
        </w:rPr>
        <w:t xml:space="preserve"> </w:t>
      </w:r>
      <w:r w:rsidR="002617A0" w:rsidRPr="00342FEA">
        <w:rPr>
          <w:sz w:val="18"/>
          <w:szCs w:val="18"/>
        </w:rPr>
        <w:t>o kapacitě</w:t>
      </w:r>
      <w:r w:rsidR="00F72533" w:rsidRPr="00342FEA">
        <w:rPr>
          <w:sz w:val="18"/>
          <w:szCs w:val="18"/>
        </w:rPr>
        <w:t xml:space="preserve"> 69 </w:t>
      </w:r>
      <w:proofErr w:type="spellStart"/>
      <w:r w:rsidR="00F72533" w:rsidRPr="00342FEA">
        <w:rPr>
          <w:sz w:val="18"/>
          <w:szCs w:val="18"/>
        </w:rPr>
        <w:t>Ah</w:t>
      </w:r>
      <w:proofErr w:type="spellEnd"/>
      <w:r w:rsidR="00F72533" w:rsidRPr="00342FEA">
        <w:rPr>
          <w:sz w:val="18"/>
          <w:szCs w:val="18"/>
        </w:rPr>
        <w:t xml:space="preserve"> pro vozidla „Blue </w:t>
      </w:r>
      <w:proofErr w:type="spellStart"/>
      <w:r w:rsidR="00F72533" w:rsidRPr="00342FEA">
        <w:rPr>
          <w:sz w:val="18"/>
          <w:szCs w:val="18"/>
        </w:rPr>
        <w:t>Motion</w:t>
      </w:r>
      <w:proofErr w:type="spellEnd"/>
      <w:r w:rsidR="00F72533" w:rsidRPr="00342FEA">
        <w:rPr>
          <w:sz w:val="18"/>
          <w:szCs w:val="18"/>
        </w:rPr>
        <w:t xml:space="preserve">“ </w:t>
      </w:r>
      <w:r w:rsidR="0019465F" w:rsidRPr="00342FEA">
        <w:rPr>
          <w:sz w:val="18"/>
          <w:szCs w:val="18"/>
        </w:rPr>
        <w:t xml:space="preserve">s funkcí stop/start </w:t>
      </w:r>
      <w:r w:rsidR="0019465F">
        <w:rPr>
          <w:sz w:val="18"/>
          <w:szCs w:val="18"/>
        </w:rPr>
        <w:t xml:space="preserve"> </w:t>
      </w:r>
      <w:r w:rsidR="009762D5" w:rsidRPr="00342FEA">
        <w:rPr>
          <w:sz w:val="18"/>
          <w:szCs w:val="18"/>
        </w:rPr>
        <w:t>pro</w:t>
      </w:r>
      <w:r w:rsidR="00514A85">
        <w:rPr>
          <w:sz w:val="18"/>
          <w:szCs w:val="18"/>
        </w:rPr>
        <w:t> </w:t>
      </w:r>
      <w:r w:rsidR="00F72533" w:rsidRPr="00342FEA">
        <w:rPr>
          <w:sz w:val="18"/>
          <w:szCs w:val="18"/>
        </w:rPr>
        <w:t>závod</w:t>
      </w:r>
      <w:r w:rsidR="009762D5" w:rsidRPr="00342FEA">
        <w:rPr>
          <w:sz w:val="18"/>
          <w:szCs w:val="18"/>
        </w:rPr>
        <w:t>y</w:t>
      </w:r>
      <w:r w:rsidR="00F72533" w:rsidRPr="00342FEA">
        <w:rPr>
          <w:sz w:val="18"/>
          <w:szCs w:val="18"/>
        </w:rPr>
        <w:t xml:space="preserve"> Volkswagen ve Wolfsburgu (Něm</w:t>
      </w:r>
      <w:r w:rsidR="00514A85">
        <w:rPr>
          <w:sz w:val="18"/>
          <w:szCs w:val="18"/>
        </w:rPr>
        <w:t>ecko), v </w:t>
      </w:r>
      <w:proofErr w:type="spellStart"/>
      <w:r w:rsidR="00514A85">
        <w:rPr>
          <w:sz w:val="18"/>
          <w:szCs w:val="18"/>
        </w:rPr>
        <w:t>Pamploně</w:t>
      </w:r>
      <w:proofErr w:type="spellEnd"/>
      <w:r w:rsidR="00514A85">
        <w:rPr>
          <w:sz w:val="18"/>
          <w:szCs w:val="18"/>
        </w:rPr>
        <w:t xml:space="preserve"> (Španělsko) a </w:t>
      </w:r>
      <w:proofErr w:type="spellStart"/>
      <w:r w:rsidR="00F72533" w:rsidRPr="00342FEA">
        <w:rPr>
          <w:sz w:val="18"/>
          <w:szCs w:val="18"/>
        </w:rPr>
        <w:t>Palmele</w:t>
      </w:r>
      <w:proofErr w:type="spellEnd"/>
      <w:r w:rsidR="00F72533" w:rsidRPr="00342FEA">
        <w:rPr>
          <w:sz w:val="18"/>
          <w:szCs w:val="18"/>
        </w:rPr>
        <w:t xml:space="preserve"> (Portugalsko), jakož i pro závod Audi v Györu (Maďarsko) a</w:t>
      </w:r>
      <w:r w:rsidR="00514A85">
        <w:rPr>
          <w:sz w:val="18"/>
          <w:szCs w:val="18"/>
        </w:rPr>
        <w:t> </w:t>
      </w:r>
      <w:r w:rsidR="00F72533" w:rsidRPr="00342FEA">
        <w:rPr>
          <w:sz w:val="18"/>
          <w:szCs w:val="18"/>
        </w:rPr>
        <w:t>závod Seat v </w:t>
      </w:r>
      <w:proofErr w:type="spellStart"/>
      <w:r w:rsidR="00F72533" w:rsidRPr="00342FEA">
        <w:rPr>
          <w:sz w:val="18"/>
          <w:szCs w:val="18"/>
        </w:rPr>
        <w:t>Martorellu</w:t>
      </w:r>
      <w:proofErr w:type="spellEnd"/>
      <w:r w:rsidR="00F72533" w:rsidRPr="00342FEA">
        <w:rPr>
          <w:sz w:val="18"/>
          <w:szCs w:val="18"/>
        </w:rPr>
        <w:t xml:space="preserve"> (Španělsko). I </w:t>
      </w:r>
      <w:r w:rsidR="009762D5" w:rsidRPr="00342FEA">
        <w:rPr>
          <w:sz w:val="18"/>
          <w:szCs w:val="18"/>
        </w:rPr>
        <w:t>v </w:t>
      </w:r>
      <w:r w:rsidR="00F72533" w:rsidRPr="00342FEA">
        <w:rPr>
          <w:sz w:val="18"/>
          <w:szCs w:val="18"/>
        </w:rPr>
        <w:t>těchto baterií</w:t>
      </w:r>
      <w:r w:rsidR="009762D5" w:rsidRPr="00342FEA">
        <w:rPr>
          <w:sz w:val="18"/>
          <w:szCs w:val="18"/>
        </w:rPr>
        <w:t>ch</w:t>
      </w:r>
      <w:r w:rsidR="00F72533" w:rsidRPr="00342FEA">
        <w:rPr>
          <w:sz w:val="18"/>
          <w:szCs w:val="18"/>
        </w:rPr>
        <w:t xml:space="preserve"> EFB </w:t>
      </w:r>
      <w:r w:rsidR="00485359" w:rsidRPr="00342FEA">
        <w:rPr>
          <w:sz w:val="18"/>
          <w:szCs w:val="18"/>
        </w:rPr>
        <w:t>značky</w:t>
      </w:r>
      <w:r w:rsidR="002617A0" w:rsidRPr="00342FEA">
        <w:rPr>
          <w:sz w:val="18"/>
          <w:szCs w:val="18"/>
        </w:rPr>
        <w:t xml:space="preserve"> Banner se</w:t>
      </w:r>
      <w:r w:rsidR="009762D5" w:rsidRPr="00342FEA">
        <w:rPr>
          <w:sz w:val="18"/>
          <w:szCs w:val="18"/>
        </w:rPr>
        <w:t xml:space="preserve"> využívají</w:t>
      </w:r>
      <w:r w:rsidR="002617A0" w:rsidRPr="00342FEA">
        <w:rPr>
          <w:sz w:val="18"/>
          <w:szCs w:val="18"/>
        </w:rPr>
        <w:t xml:space="preserve"> uhlíková aditiva</w:t>
      </w:r>
      <w:r w:rsidR="00F72533" w:rsidRPr="00342FEA">
        <w:rPr>
          <w:sz w:val="18"/>
          <w:szCs w:val="18"/>
        </w:rPr>
        <w:t>.</w:t>
      </w:r>
    </w:p>
    <w:p w:rsidR="00F72533" w:rsidRPr="00342FEA" w:rsidRDefault="00F72533" w:rsidP="00925168">
      <w:pPr>
        <w:spacing w:after="160"/>
        <w:ind w:right="17"/>
        <w:jc w:val="both"/>
        <w:rPr>
          <w:sz w:val="18"/>
          <w:szCs w:val="18"/>
        </w:rPr>
      </w:pPr>
      <w:r w:rsidRPr="00342FEA">
        <w:rPr>
          <w:sz w:val="18"/>
          <w:szCs w:val="18"/>
        </w:rPr>
        <w:t>Banner je symbolem úspěchu daného kvalitou, silnou značkou, technickou kompetencí a spolehlivostí.</w:t>
      </w:r>
    </w:p>
    <w:p w:rsidR="00F72533" w:rsidRDefault="003D494C" w:rsidP="00684112">
      <w:pPr>
        <w:rPr>
          <w:sz w:val="17"/>
          <w:szCs w:val="17"/>
        </w:rPr>
      </w:pPr>
      <w:r>
        <w:rPr>
          <w:sz w:val="17"/>
          <w:szCs w:val="17"/>
        </w:rPr>
        <w:pict>
          <v:shape id="_x0000_i1025" type="#_x0000_t75" style="width:169.95pt;height:248.65pt">
            <v:imagedata r:id="rId8" o:title="01 kopie"/>
          </v:shape>
        </w:pict>
      </w:r>
    </w:p>
    <w:sectPr w:rsidR="00F72533" w:rsidSect="00342FEA">
      <w:type w:val="continuous"/>
      <w:pgSz w:w="11906" w:h="16838"/>
      <w:pgMar w:top="1418" w:right="851" w:bottom="1418" w:left="851" w:header="709" w:footer="505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94C" w:rsidRDefault="003D494C" w:rsidP="00684112">
      <w:pPr>
        <w:spacing w:after="0" w:line="240" w:lineRule="auto"/>
      </w:pPr>
      <w:r>
        <w:separator/>
      </w:r>
    </w:p>
  </w:endnote>
  <w:endnote w:type="continuationSeparator" w:id="0">
    <w:p w:rsidR="003D494C" w:rsidRDefault="003D494C" w:rsidP="0068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742" w:rsidRPr="00A23823" w:rsidRDefault="00DB1742" w:rsidP="00684112">
    <w:pPr>
      <w:pStyle w:val="Zpat"/>
      <w:ind w:left="-426"/>
      <w:rPr>
        <w:sz w:val="14"/>
        <w:szCs w:val="14"/>
      </w:rPr>
    </w:pPr>
    <w:r w:rsidRPr="00A23823">
      <w:rPr>
        <w:sz w:val="14"/>
        <w:szCs w:val="14"/>
      </w:rPr>
      <w:t>Banner GmbH, A-4021 Linec, Rakousko</w:t>
    </w:r>
  </w:p>
  <w:p w:rsidR="00514A85" w:rsidRDefault="003D494C" w:rsidP="00684112">
    <w:pPr>
      <w:pStyle w:val="Zpat"/>
      <w:ind w:left="-426"/>
      <w:rPr>
        <w:sz w:val="14"/>
        <w:szCs w:val="14"/>
      </w:rPr>
    </w:pPr>
    <w:r>
      <w:rPr>
        <w:noProof/>
        <w:sz w:val="14"/>
        <w:szCs w:val="1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7" o:spid="_x0000_s2049" type="#_x0000_t75" alt="Logo" style="position:absolute;left:0;text-align:left;margin-left:439.7pt;margin-top:762.5pt;width:99.2pt;height:51.5pt;z-index:251657728;visibility:visible;mso-position-horizontal-relative:page;mso-position-vertical-relative:page">
          <v:imagedata r:id="rId1" o:title=""/>
          <w10:wrap anchorx="page" anchory="page"/>
          <w10:anchorlock/>
        </v:shape>
      </w:pict>
    </w:r>
    <w:proofErr w:type="spellStart"/>
    <w:r w:rsidR="00DB1742" w:rsidRPr="00A23823">
      <w:rPr>
        <w:sz w:val="14"/>
        <w:szCs w:val="14"/>
      </w:rPr>
      <w:t>P.O.Box</w:t>
    </w:r>
    <w:proofErr w:type="spellEnd"/>
    <w:r w:rsidR="00DB1742" w:rsidRPr="00A23823">
      <w:rPr>
        <w:sz w:val="14"/>
        <w:szCs w:val="14"/>
      </w:rPr>
      <w:t xml:space="preserve"> 777, Banner </w:t>
    </w:r>
    <w:proofErr w:type="spellStart"/>
    <w:r w:rsidR="00DB1742" w:rsidRPr="00A23823">
      <w:rPr>
        <w:sz w:val="14"/>
        <w:szCs w:val="14"/>
      </w:rPr>
      <w:t>Straße</w:t>
    </w:r>
    <w:proofErr w:type="spellEnd"/>
    <w:r w:rsidR="00DB1742" w:rsidRPr="00A23823">
      <w:rPr>
        <w:sz w:val="14"/>
        <w:szCs w:val="14"/>
      </w:rPr>
      <w:t xml:space="preserve"> 1, tel. +43/(0)732/38 88-0, </w:t>
    </w:r>
  </w:p>
  <w:p w:rsidR="00DB1742" w:rsidRPr="00A23823" w:rsidRDefault="00DB1742" w:rsidP="00684112">
    <w:pPr>
      <w:pStyle w:val="Zpat"/>
      <w:ind w:left="-426"/>
      <w:rPr>
        <w:sz w:val="14"/>
        <w:szCs w:val="14"/>
      </w:rPr>
    </w:pPr>
    <w:r w:rsidRPr="00A23823">
      <w:rPr>
        <w:sz w:val="14"/>
        <w:szCs w:val="14"/>
      </w:rPr>
      <w:t>fax oddělení prodeje</w:t>
    </w:r>
    <w:r w:rsidR="00514A85">
      <w:rPr>
        <w:sz w:val="14"/>
        <w:szCs w:val="14"/>
      </w:rPr>
      <w:t xml:space="preserve"> </w:t>
    </w:r>
    <w:r w:rsidRPr="00A23823">
      <w:rPr>
        <w:sz w:val="14"/>
        <w:szCs w:val="14"/>
      </w:rPr>
      <w:t xml:space="preserve">+43/(0)732/38 88-21599, e-mail: </w:t>
    </w:r>
    <w:hyperlink r:id="rId2" w:history="1">
      <w:r w:rsidRPr="00A23823">
        <w:rPr>
          <w:rStyle w:val="Hypertextovodkaz"/>
          <w:sz w:val="14"/>
          <w:szCs w:val="14"/>
        </w:rPr>
        <w:t>office@bannerbatterien.com</w:t>
      </w:r>
    </w:hyperlink>
  </w:p>
  <w:p w:rsidR="00DB1742" w:rsidRDefault="00DB1742" w:rsidP="00684112">
    <w:pPr>
      <w:pStyle w:val="Zpat"/>
      <w:ind w:left="-426"/>
      <w:rPr>
        <w:sz w:val="14"/>
        <w:szCs w:val="14"/>
      </w:rPr>
    </w:pPr>
    <w:r w:rsidRPr="00A23823">
      <w:rPr>
        <w:sz w:val="14"/>
        <w:szCs w:val="14"/>
        <w:u w:val="single"/>
      </w:rPr>
      <w:t>Autor</w:t>
    </w:r>
    <w:r w:rsidRPr="00A23823">
      <w:rPr>
        <w:sz w:val="14"/>
        <w:szCs w:val="14"/>
      </w:rPr>
      <w:t xml:space="preserve">: Thomas </w:t>
    </w:r>
    <w:proofErr w:type="spellStart"/>
    <w:r w:rsidRPr="00A23823">
      <w:rPr>
        <w:sz w:val="14"/>
        <w:szCs w:val="14"/>
      </w:rPr>
      <w:t>Langthaler</w:t>
    </w:r>
    <w:proofErr w:type="spellEnd"/>
    <w:r w:rsidRPr="00A23823">
      <w:rPr>
        <w:sz w:val="14"/>
        <w:szCs w:val="14"/>
      </w:rPr>
      <w:t>, marketing</w:t>
    </w:r>
  </w:p>
  <w:p w:rsidR="00A23823" w:rsidRPr="00A23823" w:rsidRDefault="00A23823" w:rsidP="00684112">
    <w:pPr>
      <w:pStyle w:val="Zpat"/>
      <w:ind w:left="-426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94C" w:rsidRDefault="003D494C" w:rsidP="00684112">
      <w:pPr>
        <w:spacing w:after="0" w:line="240" w:lineRule="auto"/>
      </w:pPr>
      <w:r>
        <w:separator/>
      </w:r>
    </w:p>
  </w:footnote>
  <w:footnote w:type="continuationSeparator" w:id="0">
    <w:p w:rsidR="003D494C" w:rsidRDefault="003D494C" w:rsidP="00684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proofState w:spelling="clean"/>
  <w:doNotTrackMove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11C2"/>
    <w:rsid w:val="00023CF4"/>
    <w:rsid w:val="00024BDE"/>
    <w:rsid w:val="000A613B"/>
    <w:rsid w:val="000B1ECB"/>
    <w:rsid w:val="000B4CBD"/>
    <w:rsid w:val="00111DD5"/>
    <w:rsid w:val="00142DE6"/>
    <w:rsid w:val="00150F0C"/>
    <w:rsid w:val="0018169B"/>
    <w:rsid w:val="0019465F"/>
    <w:rsid w:val="001F1506"/>
    <w:rsid w:val="0021081B"/>
    <w:rsid w:val="0022671C"/>
    <w:rsid w:val="002617A0"/>
    <w:rsid w:val="002A79F7"/>
    <w:rsid w:val="002D1BCB"/>
    <w:rsid w:val="00342FEA"/>
    <w:rsid w:val="003A5420"/>
    <w:rsid w:val="003C11C2"/>
    <w:rsid w:val="003D494C"/>
    <w:rsid w:val="00480A5F"/>
    <w:rsid w:val="00485359"/>
    <w:rsid w:val="00491E8B"/>
    <w:rsid w:val="004A1D14"/>
    <w:rsid w:val="00514A85"/>
    <w:rsid w:val="00590675"/>
    <w:rsid w:val="005B2266"/>
    <w:rsid w:val="005D6627"/>
    <w:rsid w:val="005E309F"/>
    <w:rsid w:val="00603FF0"/>
    <w:rsid w:val="00670507"/>
    <w:rsid w:val="00684112"/>
    <w:rsid w:val="006D186D"/>
    <w:rsid w:val="007018B8"/>
    <w:rsid w:val="00726A88"/>
    <w:rsid w:val="00745218"/>
    <w:rsid w:val="007870E0"/>
    <w:rsid w:val="00787481"/>
    <w:rsid w:val="007D102D"/>
    <w:rsid w:val="007E0019"/>
    <w:rsid w:val="007E0A49"/>
    <w:rsid w:val="008012F8"/>
    <w:rsid w:val="008104BF"/>
    <w:rsid w:val="008418ED"/>
    <w:rsid w:val="00862101"/>
    <w:rsid w:val="00880A52"/>
    <w:rsid w:val="008B700D"/>
    <w:rsid w:val="008C70FD"/>
    <w:rsid w:val="00925168"/>
    <w:rsid w:val="00975E80"/>
    <w:rsid w:val="009762D5"/>
    <w:rsid w:val="009E474A"/>
    <w:rsid w:val="00A23823"/>
    <w:rsid w:val="00A2567F"/>
    <w:rsid w:val="00A3037D"/>
    <w:rsid w:val="00A6796A"/>
    <w:rsid w:val="00A91275"/>
    <w:rsid w:val="00AE7AFF"/>
    <w:rsid w:val="00B0433C"/>
    <w:rsid w:val="00B52331"/>
    <w:rsid w:val="00B52FF8"/>
    <w:rsid w:val="00BA1098"/>
    <w:rsid w:val="00BD43FC"/>
    <w:rsid w:val="00C97FEC"/>
    <w:rsid w:val="00CA0757"/>
    <w:rsid w:val="00CA7661"/>
    <w:rsid w:val="00CF26EE"/>
    <w:rsid w:val="00CF74F7"/>
    <w:rsid w:val="00D2629C"/>
    <w:rsid w:val="00D75059"/>
    <w:rsid w:val="00D833ED"/>
    <w:rsid w:val="00D9222E"/>
    <w:rsid w:val="00D93077"/>
    <w:rsid w:val="00DB1742"/>
    <w:rsid w:val="00DD3C7A"/>
    <w:rsid w:val="00DE0D56"/>
    <w:rsid w:val="00EC0E69"/>
    <w:rsid w:val="00F533F5"/>
    <w:rsid w:val="00F72533"/>
    <w:rsid w:val="00FC5156"/>
    <w:rsid w:val="00FE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FEB02F5F-8C39-42D7-8EF5-5997D28F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0D5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84112"/>
    <w:pPr>
      <w:keepNext/>
      <w:spacing w:after="0" w:line="240" w:lineRule="auto"/>
      <w:outlineLvl w:val="0"/>
    </w:pPr>
    <w:rPr>
      <w:rFonts w:eastAsia="Times New Roman"/>
      <w:b/>
      <w:bCs/>
      <w:i/>
      <w:iCs/>
      <w:caps/>
      <w:kern w:val="32"/>
      <w:sz w:val="48"/>
      <w:szCs w:val="48"/>
      <w:lang w:val="de-DE" w:eastAsia="de-DE"/>
    </w:rPr>
  </w:style>
  <w:style w:type="paragraph" w:styleId="Nadpis4">
    <w:name w:val="heading 4"/>
    <w:aliases w:val="HEAD"/>
    <w:basedOn w:val="Normln"/>
    <w:next w:val="Normln"/>
    <w:link w:val="Nadpis4Char"/>
    <w:uiPriority w:val="99"/>
    <w:qFormat/>
    <w:rsid w:val="003C11C2"/>
    <w:pPr>
      <w:keepNext/>
      <w:spacing w:after="0" w:line="240" w:lineRule="auto"/>
      <w:jc w:val="right"/>
      <w:outlineLvl w:val="3"/>
    </w:pPr>
    <w:rPr>
      <w:rFonts w:eastAsia="Times New Roman"/>
      <w:b/>
      <w:bCs/>
      <w:i/>
      <w:iCs/>
      <w:caps/>
      <w:color w:val="FFFFFF"/>
      <w:sz w:val="64"/>
      <w:szCs w:val="64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684112"/>
    <w:rPr>
      <w:rFonts w:eastAsia="Times New Roman"/>
      <w:b/>
      <w:bCs/>
      <w:i/>
      <w:iCs/>
      <w:caps/>
      <w:kern w:val="32"/>
      <w:sz w:val="32"/>
      <w:szCs w:val="32"/>
      <w:lang w:val="de-DE" w:eastAsia="de-DE"/>
    </w:rPr>
  </w:style>
  <w:style w:type="character" w:customStyle="1" w:styleId="Nadpis4Char">
    <w:name w:val="Nadpis 4 Char"/>
    <w:aliases w:val="HEAD Char"/>
    <w:link w:val="Nadpis4"/>
    <w:uiPriority w:val="99"/>
    <w:rsid w:val="003C11C2"/>
    <w:rPr>
      <w:rFonts w:eastAsia="Times New Roman"/>
      <w:b/>
      <w:bCs/>
      <w:i/>
      <w:iCs/>
      <w:caps/>
      <w:color w:val="FFFFFF"/>
      <w:sz w:val="28"/>
      <w:szCs w:val="28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rsid w:val="0068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841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684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4112"/>
  </w:style>
  <w:style w:type="paragraph" w:styleId="Zpat">
    <w:name w:val="footer"/>
    <w:basedOn w:val="Normln"/>
    <w:link w:val="ZpatChar"/>
    <w:uiPriority w:val="99"/>
    <w:rsid w:val="00684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4112"/>
  </w:style>
  <w:style w:type="table" w:styleId="Mkatabulky">
    <w:name w:val="Table Grid"/>
    <w:basedOn w:val="Normlntabulka"/>
    <w:uiPriority w:val="99"/>
    <w:rsid w:val="0097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D833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annerbatterien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Atingo s.r.o.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www.atingo.cz</dc:creator>
  <cp:keywords/>
  <dc:description/>
  <cp:lastModifiedBy>atmail</cp:lastModifiedBy>
  <cp:revision>46</cp:revision>
  <dcterms:created xsi:type="dcterms:W3CDTF">2014-06-30T11:22:00Z</dcterms:created>
  <dcterms:modified xsi:type="dcterms:W3CDTF">2015-08-27T14:51:00Z</dcterms:modified>
</cp:coreProperties>
</file>